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【药品名称】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通用名称：人血白蛋白静脉输注溶液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英文名称：HumanAlbumin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汉语拼音：RenXueBaidanbaiJingmaiShuzhuRongye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【成份】主要组成成份：人血白蛋白。本品来源于健康人血浆，经两次60℃，10小时加热灭活病毒处理。辅料：辛酸钠，乙酰色氨酸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【性状】略黏稠，黄色或绿色至棕色澄明液体，不应出现浑浊。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【适 应 症】休克—亚玛可以用在烧伤、外伤、手术和感染引起的休克的紧急治疗上，可以用在尽管休克没有立刻发生，但有可能稍后发生的一些创伤治疗上，以及其他类似需要紧急恢复血容量的情况下。如果存在大量红细胞丢失的情况，则应与浓缩红细胞联合输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烧伤—亚玛应与足量的晶体溶液联合输入以及对抗严重烧伤时通常随后发生的血液浓缩以及蛋白质、电解质和水分的丢失。由于通透性的变化，在严重烧伤输入白蛋白后的前12个小时内白蛋白能够保留在静脉中的可能性很小。但是，使用胶体、电解质和水治疗烧伤的理想方案到目前尚未确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低蛋白血症——亚玛可以用于急性低蛋白血症病人的治疗，无论存在或者不存在水肿均可使用。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【规格】10g(20%，50ml)*1瓶/盒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【用法用量】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用法：一般采用静脉滴注或静脉推注。为防止大量注射时机体组织脱水，可采用5%葡萄糖注射液或氯化钠注射液适当稀释作静脉滴注(宜用备有滤网装置的输血器)。滴注速度应以每分钟不超过2ml为宜，但在开始15分钟内，应特别注意速度缓慢，逐渐加速至上述速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用量：使用剂量由医师酌情考虑，一般因严重烧伤或失血等所致休克，可直接注射本品5～10g，隔4～6小时重复注射1次。在治疗肾病及肝硬化等慢性白蛋白缺乏症时，可每日注射本品5～10g，直至水肿消失，血清白蛋白含量恢复正常为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【不良反应】使用本品一般不会产生不良反应，偶可出现寒颤、发热、颜面潮红、皮疹、恶心呕吐等症状，快速输注可引起血管超负荷导致肺水肿，偶有过敏反应。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【禁忌】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1.对白蛋白有严重过敏者。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2.高血压患者，急性心脏病者、正常血容量及高血容量的心力衰竭患者。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3.严重贫血患者。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4.肾功能不全者。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一般注意事项:如果病人存在脱水情况，那么，在给予办单板的同事或继后必须补充其他额外液体。大剂量使用时，应输入红细胞或全血以避免白蛋白输入后引起的相对贫血。在创伤病人输入白蛋白后血压迅速回升时，应检查有无点状出血。心功能储备不足或白蛋白缺乏的病人慎用亚玛，因为血浆容积迅速增加可能导致循环系统的窘迫(例如高血压、低血压或者肺水肿)。在高血压存在的情况下，宜放缓输入速度-200ml的白蛋白溶液可与200ml10%的葡萄糖溶液混合，并以每小时10g(100ml)白蛋白的速率输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如果出现过敏性反应或严重的过敏样反应，则应立即停止输液。在输液过程中应密切注意输液速率和病人的临床状态。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为病人提供的资料—某些病毒，例如微小病毒B19货甲肝病毒在目前还非常难以去除或者灭活。微小病毒B19对孕妇或有免疫损伤的病人可能造成严重后果。大部分的微小病毒B19和甲肝病毒感染是通过环境因素传染的(人群传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【儿童用药】未进行此项实验且无可靠参考文献。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【老年用药】未进行此项实验且无可靠参考文献。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【药物相互作用】本品不宜与血管收缩药，蛋白水解酶或含酒精溶剂的注射液混合使用。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【药物过量】因本品有高渗作用，过量注射时，可造成脱水、机体循环负荷增加、充血性心力衰竭和肺水肿。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【贮藏】20至25℃保存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【包装】玻璃瓶装，每盒1瓶。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textAlignment w:val="baseline"/>
        <w:rPr>
          <w:rFonts w:hint="eastAsia" w:ascii="微软雅黑" w:hAnsi="微软雅黑" w:eastAsia="微软雅黑" w:cs="微软雅黑"/>
          <w:i w:val="0"/>
          <w:iCs w:val="0"/>
          <w:caps w:val="0"/>
          <w:color w:val="646464"/>
          <w:spacing w:val="0"/>
          <w:sz w:val="27"/>
          <w:szCs w:val="27"/>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　　【有 效 期】36个月(30℃以下保存)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textAlignment w:val="baseline"/>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pPr>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【注册证号】注册证号S20190035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540"/>
        <w:textAlignment w:val="baseline"/>
        <w:rPr>
          <w:rFonts w:hint="eastAsia" w:ascii="微软雅黑" w:hAnsi="微软雅黑" w:eastAsia="微软雅黑" w:cs="微软雅黑"/>
          <w:i w:val="0"/>
          <w:iCs w:val="0"/>
          <w:caps w:val="0"/>
          <w:color w:val="646464"/>
          <w:spacing w:val="0"/>
          <w:sz w:val="27"/>
          <w:szCs w:val="27"/>
        </w:rPr>
      </w:pPr>
      <w:bookmarkStart w:id="0" w:name="_GoBack"/>
      <w:bookmarkEnd w:id="0"/>
      <w:r>
        <w:rPr>
          <w:rFonts w:hint="eastAsia" w:ascii="微软雅黑" w:hAnsi="微软雅黑" w:eastAsia="微软雅黑" w:cs="微软雅黑"/>
          <w:i w:val="0"/>
          <w:iCs w:val="0"/>
          <w:caps w:val="0"/>
          <w:color w:val="646464"/>
          <w:spacing w:val="0"/>
          <w:sz w:val="27"/>
          <w:szCs w:val="27"/>
          <w:bdr w:val="none" w:color="auto" w:sz="0" w:space="0"/>
          <w:shd w:val="clear" w:fill="FFFFFF"/>
          <w:vertAlign w:val="baseline"/>
        </w:rPr>
        <w:t>【生产企业】美国贝林CSL Behring L.L .C.</w:t>
      </w:r>
    </w:p>
    <w:p/>
    <w:sectPr>
      <w:pgSz w:w="11906" w:h="16838"/>
      <w:pgMar w:top="1440" w:right="1808" w:bottom="1440" w:left="17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C4F2C"/>
    <w:rsid w:val="2BC53069"/>
    <w:rsid w:val="63DC4F2C"/>
    <w:rsid w:val="66463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2021-09-09T01:50:00Z</dcterms:created>
  <dc:creator>Nicky</dc:creator>
  <cp:lastModifiedBy>Nicky</cp:lastModifiedBy>
  <dcterms:modified xsi:type="dcterms:W3CDTF">2021-09-09T01:50:57Z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26AEED17F9B14CA099461F9018D4AD7C</vt:lpwstr>
  </property>
</Properties>
</file>